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ISTITUTO COMPRENSIVO “C. GOVONI”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Via Fortezza, 20 - Ferrara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0400390625" w:line="230.07455348968506" w:lineRule="auto"/>
        <w:ind w:left="212.3199462890625" w:right="260.877685546875" w:firstLine="0"/>
        <w:jc w:val="center"/>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Progetto </w:t>
      </w:r>
      <w:r w:rsidDel="00000000" w:rsidR="00000000" w:rsidRPr="00000000">
        <w:rPr>
          <w:b w:val="1"/>
          <w:sz w:val="24"/>
          <w:szCs w:val="24"/>
          <w:rtl w:val="0"/>
        </w:rPr>
        <w:t xml:space="preserve">"Latte nelle scuole"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0400390625" w:line="230.07455348968506" w:lineRule="auto"/>
        <w:ind w:left="212.3199462890625" w:right="260.877685546875" w:firstLine="0"/>
        <w:jc w:val="center"/>
        <w:rPr>
          <w:b w:val="1"/>
          <w:sz w:val="24"/>
          <w:szCs w:val="24"/>
        </w:rPr>
      </w:pP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Quest’anno abbiamo deciso di partecipare per il secondo anno consecutivo all’iniziativa “Latte nelle scuole”.</w:t>
      </w:r>
    </w:p>
    <w:p w:rsidR="00000000" w:rsidDel="00000000" w:rsidP="00000000" w:rsidRDefault="00000000" w:rsidRPr="00000000" w14:paraId="00000006">
      <w:pPr>
        <w:spacing w:line="276" w:lineRule="auto"/>
        <w:rPr>
          <w:rFonts w:ascii="Roboto" w:cs="Roboto" w:eastAsia="Roboto" w:hAnsi="Roboto"/>
          <w:color w:val="212529"/>
          <w:sz w:val="24"/>
          <w:szCs w:val="24"/>
        </w:rPr>
      </w:pPr>
      <w:r w:rsidDel="00000000" w:rsidR="00000000" w:rsidRPr="00000000">
        <w:rPr>
          <w:sz w:val="24"/>
          <w:szCs w:val="24"/>
          <w:rtl w:val="0"/>
        </w:rPr>
        <w:t xml:space="preserve"> </w:t>
      </w:r>
      <w:r w:rsidDel="00000000" w:rsidR="00000000" w:rsidRPr="00000000">
        <w:rPr>
          <w:rFonts w:ascii="Roboto" w:cs="Roboto" w:eastAsia="Roboto" w:hAnsi="Roboto"/>
          <w:color w:val="212529"/>
          <w:sz w:val="24"/>
          <w:szCs w:val="24"/>
          <w:rtl w:val="0"/>
        </w:rPr>
        <w:t xml:space="preserve">Il Programma Europeo </w:t>
      </w:r>
      <w:r w:rsidDel="00000000" w:rsidR="00000000" w:rsidRPr="00000000">
        <w:rPr>
          <w:rFonts w:ascii="Roboto" w:cs="Roboto" w:eastAsia="Roboto" w:hAnsi="Roboto"/>
          <w:b w:val="1"/>
          <w:i w:val="1"/>
          <w:color w:val="212529"/>
          <w:sz w:val="24"/>
          <w:szCs w:val="24"/>
          <w:rtl w:val="0"/>
        </w:rPr>
        <w:t xml:space="preserve">Latte nelle scuole</w:t>
      </w:r>
      <w:r w:rsidDel="00000000" w:rsidR="00000000" w:rsidRPr="00000000">
        <w:rPr>
          <w:rFonts w:ascii="Roboto" w:cs="Roboto" w:eastAsia="Roboto" w:hAnsi="Roboto"/>
          <w:color w:val="212529"/>
          <w:sz w:val="24"/>
          <w:szCs w:val="24"/>
          <w:rtl w:val="0"/>
        </w:rPr>
        <w:t xml:space="preserve">, grazie anche a distribuzioni gratuite di questi prodotti, intende accompagnare i bambini della scuola primaria in un percorso di corretta educazione alimentare, per insegnar loro ad inserire il latte e i suoi derivati (yogurt e formaggi) nella alimentazione quotidiana, conservando poi l’abitudine per tutta la vita. </w:t>
      </w:r>
    </w:p>
    <w:p w:rsidR="00000000" w:rsidDel="00000000" w:rsidP="00000000" w:rsidRDefault="00000000" w:rsidRPr="00000000" w14:paraId="00000007">
      <w:pPr>
        <w:shd w:fill="ffffff" w:val="clear"/>
        <w:spacing w:after="240" w:line="276"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Il latte è infatti una fonte preziosa e per certi versi unica di nutrienti perché è la prima fonte di calcio della dieta italiana, ma col corredo di acqua, proteine di eccellente valore biologico, zuccheri e grassi in percentuale equilibrata, vitamine (soprattutto del gruppo B), e altri minerali tra cui potassio, fosforo e zinco.</w:t>
      </w:r>
    </w:p>
    <w:p w:rsidR="00000000" w:rsidDel="00000000" w:rsidP="00000000" w:rsidRDefault="00000000" w:rsidRPr="00000000" w14:paraId="00000008">
      <w:pPr>
        <w:shd w:fill="ffffff" w:val="clear"/>
        <w:spacing w:after="240" w:line="276" w:lineRule="auto"/>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Il Programma ha visto coinvolti gli alunni delle classi seconde, terze e quarta(4B)  della Scuola Primaria Govoni.</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846435546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Perché questo progetto?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287109375" w:line="229.9914264678955" w:lineRule="auto"/>
        <w:ind w:left="0" w:right="-6.6796875" w:firstLine="0"/>
        <w:jc w:val="left"/>
        <w:rPr>
          <w:rFonts w:ascii="Roboto" w:cs="Roboto" w:eastAsia="Roboto" w:hAnsi="Roboto"/>
          <w:color w:val="212529"/>
          <w:sz w:val="26"/>
          <w:szCs w:val="26"/>
          <w:highlight w:val="white"/>
        </w:rPr>
      </w:pPr>
      <w:r w:rsidDel="00000000" w:rsidR="00000000" w:rsidRPr="00000000">
        <w:rPr>
          <w:rFonts w:ascii="Roboto" w:cs="Roboto" w:eastAsia="Roboto" w:hAnsi="Roboto"/>
          <w:color w:val="212529"/>
          <w:sz w:val="26"/>
          <w:szCs w:val="26"/>
          <w:highlight w:val="white"/>
          <w:rtl w:val="0"/>
        </w:rPr>
        <w:t xml:space="preserve">Gli obiettivi che il programma si prefigge sono coerenti con le finalità della norma comunitaria che finanzia interamente il costo dell’iniziativa.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287109375" w:line="229.9914264678955" w:lineRule="auto"/>
        <w:ind w:left="0" w:right="-6.6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color w:val="212529"/>
          <w:sz w:val="26"/>
          <w:szCs w:val="26"/>
          <w:highlight w:val="white"/>
          <w:rtl w:val="0"/>
        </w:rPr>
        <w:t xml:space="preserve">Il Programma coinvolge anche le famiglie e gli insegnanti in modo tale che il processo di educazione alimentare iniziato a scuola continui anche in ambito familiare.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01123046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Chi ha partecipato?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09257888794" w:lineRule="auto"/>
        <w:ind w:left="1.439971923828125" w:right="-3.837890625" w:firstLine="15.120010375976562"/>
        <w:jc w:val="both"/>
        <w:rPr>
          <w:sz w:val="24"/>
          <w:szCs w:val="24"/>
        </w:rPr>
      </w:pPr>
      <w:r w:rsidDel="00000000" w:rsidR="00000000" w:rsidRPr="00000000">
        <w:rPr>
          <w:sz w:val="24"/>
          <w:szCs w:val="24"/>
          <w:rtl w:val="0"/>
        </w:rPr>
        <w:t xml:space="preserve">All'iniziativa hanno partecipato gli alunni delle classi seconde, terze e quarta della scuola Primaria Govoni. Gli alunni sono stati attori in prima linea partecipando alle “visite guidate virtuali”in fattoria, dove hanno potuto immergersi nel mondo del latte dalla raccolta alla trasformazione nei vari prodotti latto-caseari.</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09257888794" w:lineRule="auto"/>
        <w:ind w:left="1.439971923828125" w:right="-3.837890625" w:firstLine="15.120010375976562"/>
        <w:jc w:val="both"/>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09257888794" w:lineRule="auto"/>
        <w:ind w:left="1.439971923828125" w:right="-3.837890625" w:firstLine="15.120010375976562"/>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Come si è svolto il </w:t>
      </w:r>
      <w:r w:rsidDel="00000000" w:rsidR="00000000" w:rsidRPr="00000000">
        <w:rPr>
          <w:b w:val="1"/>
          <w:sz w:val="28"/>
          <w:szCs w:val="28"/>
          <w:rtl w:val="0"/>
        </w:rPr>
        <w:t xml:space="preserve">progetto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09257888794" w:lineRule="auto"/>
        <w:ind w:left="1.439971923828125" w:right="-3.837890625" w:firstLine="15.120010375976562"/>
        <w:jc w:val="both"/>
        <w:rPr>
          <w:b w:val="1"/>
          <w:sz w:val="28"/>
          <w:szCs w:val="28"/>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09257888794" w:lineRule="auto"/>
        <w:ind w:left="1.439971923828125" w:right="-3.837890625" w:firstLine="15.120010375976562"/>
        <w:jc w:val="both"/>
        <w:rPr>
          <w:sz w:val="24"/>
          <w:szCs w:val="24"/>
        </w:rPr>
      </w:pPr>
      <w:r w:rsidDel="00000000" w:rsidR="00000000" w:rsidRPr="00000000">
        <w:rPr>
          <w:sz w:val="24"/>
          <w:szCs w:val="24"/>
          <w:rtl w:val="0"/>
        </w:rPr>
        <w:t xml:space="preserve">Nel mese di aprile con cadenza settimanale abbiamo ricevuto la consegna del latte e dello yogurt, fino a fine maggio. Come plesso siamo stati selezionati per partecipare alla giornata di degustazione dove in presenza di personale esterno i bambini hanno assaggiato diverse varietà di mela abbinata al formaggio e allo yogurt, attività molto apprezzata.</w:t>
      </w:r>
    </w:p>
    <w:p w:rsidR="00000000" w:rsidDel="00000000" w:rsidP="00000000" w:rsidRDefault="00000000" w:rsidRPr="00000000" w14:paraId="00000013">
      <w:pPr>
        <w:spacing w:line="276" w:lineRule="auto"/>
        <w:ind w:left="0" w:firstLine="0"/>
        <w:rPr>
          <w:sz w:val="24"/>
          <w:szCs w:val="24"/>
        </w:rPr>
      </w:pPr>
      <w:r w:rsidDel="00000000" w:rsidR="00000000" w:rsidRPr="00000000">
        <w:rPr>
          <w:sz w:val="24"/>
          <w:szCs w:val="24"/>
          <w:rtl w:val="0"/>
        </w:rPr>
        <w:t xml:space="preserve">I genitori sono stati invitati a compilare un questionario ad inizio e fine percorso per cogliere eventuali miglioramenti nel consumo dei prodotti.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9967651367188" w:right="0" w:firstLine="0"/>
        <w:jc w:val="left"/>
        <w:rPr>
          <w:rFonts w:ascii="Arial" w:cs="Arial" w:eastAsia="Arial" w:hAnsi="Arial"/>
          <w:b w:val="0"/>
          <w:i w:val="0"/>
          <w:smallCaps w:val="0"/>
          <w:strike w:val="0"/>
          <w:color w:val="000000"/>
          <w:sz w:val="24"/>
          <w:szCs w:val="24"/>
          <w:u w:val="none"/>
          <w:shd w:fill="auto" w:val="clear"/>
          <w:vertAlign w:val="baseline"/>
        </w:rPr>
        <w:sectPr>
          <w:pgSz w:h="16820" w:w="11900" w:orient="portrait"/>
          <w:pgMar w:bottom="230" w:top="1396.59912109375" w:left="1134.4200134277344" w:right="1069.68017578125" w:header="0" w:footer="720"/>
          <w:pgNumType w:start="1"/>
        </w:sect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 progetto utile.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color w:val="202124"/>
          <w:sz w:val="24"/>
          <w:szCs w:val="24"/>
          <w:highlight w:val="white"/>
        </w:rPr>
      </w:pPr>
      <w:r w:rsidDel="00000000" w:rsidR="00000000" w:rsidRPr="00000000">
        <w:rPr>
          <w:color w:val="202124"/>
          <w:sz w:val="24"/>
          <w:szCs w:val="24"/>
          <w:highlight w:val="white"/>
          <w:rtl w:val="0"/>
        </w:rPr>
        <w:t xml:space="preserve">L’iniziativa con l’intento di promuovere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sz w:val="24"/>
          <w:szCs w:val="24"/>
          <w:u w:val="none"/>
        </w:rPr>
      </w:pPr>
      <w:r w:rsidDel="00000000" w:rsidR="00000000" w:rsidRPr="00000000">
        <w:rPr>
          <w:color w:val="202124"/>
          <w:sz w:val="24"/>
          <w:szCs w:val="24"/>
          <w:highlight w:val="white"/>
          <w:rtl w:val="0"/>
        </w:rPr>
        <w:t xml:space="preserve">il consumo di </w:t>
      </w:r>
      <w:r w:rsidDel="00000000" w:rsidR="00000000" w:rsidRPr="00000000">
        <w:rPr>
          <w:color w:val="040c28"/>
          <w:sz w:val="24"/>
          <w:szCs w:val="24"/>
          <w:rtl w:val="0"/>
        </w:rPr>
        <w:t xml:space="preserve">latte</w:t>
      </w:r>
      <w:r w:rsidDel="00000000" w:rsidR="00000000" w:rsidRPr="00000000">
        <w:rPr>
          <w:color w:val="202124"/>
          <w:sz w:val="24"/>
          <w:szCs w:val="24"/>
          <w:highlight w:val="white"/>
          <w:rtl w:val="0"/>
        </w:rPr>
        <w:t xml:space="preserve">, yogurt e formaggi;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199.92000102996826" w:lineRule="auto"/>
        <w:ind w:left="720" w:right="0" w:hanging="360"/>
        <w:jc w:val="left"/>
        <w:rPr>
          <w:sz w:val="24"/>
          <w:szCs w:val="24"/>
          <w:u w:val="none"/>
        </w:rPr>
      </w:pPr>
      <w:r w:rsidDel="00000000" w:rsidR="00000000" w:rsidRPr="00000000">
        <w:rPr>
          <w:color w:val="202124"/>
          <w:sz w:val="24"/>
          <w:szCs w:val="24"/>
          <w:highlight w:val="white"/>
          <w:rtl w:val="0"/>
        </w:rPr>
        <w:t xml:space="preserve">informare </w:t>
      </w:r>
      <w:r w:rsidDel="00000000" w:rsidR="00000000" w:rsidRPr="00000000">
        <w:rPr>
          <w:color w:val="040c28"/>
          <w:sz w:val="24"/>
          <w:szCs w:val="24"/>
          <w:rtl w:val="0"/>
        </w:rPr>
        <w:t xml:space="preserve">sulle</w:t>
      </w:r>
      <w:r w:rsidDel="00000000" w:rsidR="00000000" w:rsidRPr="00000000">
        <w:rPr>
          <w:color w:val="202124"/>
          <w:sz w:val="24"/>
          <w:szCs w:val="24"/>
          <w:highlight w:val="white"/>
          <w:rtl w:val="0"/>
        </w:rPr>
        <w:t xml:space="preserve"> loro caratteristiche nutrizionali; creare occasioni di consumo collettivo durante le quali far conoscere, “saggiare e gustare” le diverse varietà e tipologie dei prodotti,ha visto la partecipazione attiva e consapevole dei bambini delle classi interessate.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1C">
      <w:pPr>
        <w:spacing w:line="276"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D">
      <w:pPr>
        <w:spacing w:line="276"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SCHEDA RIASSUNTIVA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Cuccurullo Ginevra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420454025268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Docenti partecipanti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Maria Bassano,Marika Bisi,Rosaria Di Maggio</w:t>
      </w:r>
      <w:r w:rsidDel="00000000" w:rsidR="00000000" w:rsidRPr="00000000">
        <w:rPr>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Domenica Lamanna,</w:t>
      </w:r>
      <w:r w:rsidDel="00000000" w:rsidR="00000000" w:rsidRPr="00000000">
        <w:rPr>
          <w:sz w:val="24"/>
          <w:szCs w:val="24"/>
          <w:rtl w:val="0"/>
        </w:rPr>
        <w:t xml:space="preserve">Renata Cavallari, Mattia Racioppa, Eva Mazzanti.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9785156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Educatori: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Alessia Deoma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07933044434"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Genitori partecipanti: </w:t>
      </w:r>
      <w:r w:rsidDel="00000000" w:rsidR="00000000" w:rsidRPr="00000000">
        <w:rPr>
          <w:sz w:val="24"/>
          <w:szCs w:val="24"/>
          <w:rtl w:val="0"/>
        </w:rPr>
        <w:t xml:space="preserve">genitori degli alunni aderenti all’iniziativa.</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016113281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Modalità di svolgimento: </w:t>
      </w:r>
      <w:r w:rsidDel="00000000" w:rsidR="00000000" w:rsidRPr="00000000">
        <w:rPr>
          <w:sz w:val="24"/>
          <w:szCs w:val="24"/>
          <w:rtl w:val="0"/>
        </w:rPr>
        <w:t xml:space="preserve">consumo dei prodotti a scuola, degustazione e sacca refrigerante con prodotti latto caseari con consumo a domicilio</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Costi: </w:t>
      </w:r>
      <w:r w:rsidDel="00000000" w:rsidR="00000000" w:rsidRPr="00000000">
        <w:rPr>
          <w:sz w:val="24"/>
          <w:szCs w:val="24"/>
          <w:rtl w:val="0"/>
        </w:rPr>
        <w:t xml:space="preserve">nessun onere a carico della scuola e dei genitori.</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0" w:firstLine="0"/>
        <w:jc w:val="left"/>
        <w:rPr>
          <w:sz w:val="24"/>
          <w:szCs w:val="24"/>
        </w:rPr>
      </w:pPr>
      <w:r w:rsidDel="00000000" w:rsidR="00000000" w:rsidRPr="00000000">
        <w:rPr>
          <w:rtl w:val="0"/>
        </w:rPr>
      </w:r>
    </w:p>
    <w:sectPr>
      <w:type w:val="continuous"/>
      <w:pgSz w:h="16820" w:w="11900" w:orient="portrait"/>
      <w:pgMar w:bottom="230" w:top="1396.5991210937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